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5"/>
        <w:gridCol w:w="7824"/>
      </w:tblGrid>
      <w:tr w:rsidR="006A5602" w:rsidRPr="006A5602" w:rsidTr="00FA3CB4">
        <w:tc>
          <w:tcPr>
            <w:tcW w:w="1535" w:type="dxa"/>
            <w:shd w:val="clear" w:color="auto" w:fill="auto"/>
          </w:tcPr>
          <w:p w:rsidR="006A5602" w:rsidRPr="006A5602" w:rsidRDefault="006A5602" w:rsidP="006A560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 w:bidi="en-US"/>
              </w:rPr>
            </w:pPr>
            <w:r w:rsidRPr="006A56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BB70A" wp14:editId="6F09B453">
                  <wp:extent cx="828040" cy="828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54" r="-154" b="-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shd w:val="clear" w:color="auto" w:fill="auto"/>
          </w:tcPr>
          <w:p w:rsidR="006A5602" w:rsidRPr="006A5602" w:rsidRDefault="006A5602" w:rsidP="006A5602">
            <w:pPr>
              <w:spacing w:after="0"/>
              <w:jc w:val="center"/>
              <w:textAlignment w:val="baseline"/>
            </w:pPr>
            <w:r w:rsidRPr="006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 w:bidi="en-US"/>
              </w:rPr>
              <w:t>ГОСУДАРСТВЕННОЕ БЮДЖЕТНОЕ ПРОФЕССИОНАЛЬНОЕ</w:t>
            </w:r>
          </w:p>
          <w:p w:rsidR="006A5602" w:rsidRPr="006A5602" w:rsidRDefault="006A5602" w:rsidP="006A5602">
            <w:pPr>
              <w:spacing w:after="0"/>
              <w:jc w:val="center"/>
              <w:textAlignment w:val="baseline"/>
            </w:pPr>
            <w:r w:rsidRPr="006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 w:bidi="en-US"/>
              </w:rPr>
              <w:t>ОБРАЗОВАТЕЛЬНОЕ УЧРЕЖДЕНИЕ АСТРАХАНСКОЙ ОБЛАСТИ</w:t>
            </w:r>
          </w:p>
          <w:p w:rsidR="006A5602" w:rsidRPr="006A5602" w:rsidRDefault="006A5602" w:rsidP="006A5602">
            <w:pPr>
              <w:spacing w:after="0"/>
              <w:jc w:val="center"/>
              <w:textAlignment w:val="baseline"/>
            </w:pPr>
            <w:r w:rsidRPr="006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 w:bidi="en-US"/>
              </w:rPr>
              <w:t xml:space="preserve">«АСТРАХАНСКИЙ ГОСУДАРСТВЕННЫЙ КОЛЛЕДЖ </w:t>
            </w:r>
          </w:p>
          <w:p w:rsidR="006A5602" w:rsidRPr="006A5602" w:rsidRDefault="006A5602" w:rsidP="006A5602">
            <w:pPr>
              <w:spacing w:after="0"/>
              <w:jc w:val="center"/>
              <w:textAlignment w:val="baseline"/>
            </w:pPr>
            <w:r w:rsidRPr="006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 w:bidi="en-US"/>
              </w:rPr>
              <w:t>ПРОФЕССИОНАЛЬНЫХ ТЕХНОЛОГИЙ»</w:t>
            </w:r>
          </w:p>
          <w:p w:rsidR="006A5602" w:rsidRPr="006A5602" w:rsidRDefault="006A5602" w:rsidP="006A5602">
            <w:pPr>
              <w:spacing w:after="0"/>
              <w:jc w:val="center"/>
              <w:textAlignment w:val="baseline"/>
            </w:pPr>
            <w:r w:rsidRPr="006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 w:bidi="en-US"/>
              </w:rPr>
              <w:t>(ГБПОУ АО «АГКПТ»)</w:t>
            </w:r>
          </w:p>
        </w:tc>
      </w:tr>
    </w:tbl>
    <w:p w:rsidR="006A5602" w:rsidRPr="006A5602" w:rsidRDefault="006A5602" w:rsidP="006A5602">
      <w:pPr>
        <w:jc w:val="center"/>
        <w:rPr>
          <w:sz w:val="24"/>
          <w:szCs w:val="24"/>
        </w:rPr>
      </w:pPr>
    </w:p>
    <w:p w:rsidR="006A5602" w:rsidRPr="006A5602" w:rsidRDefault="006A5602" w:rsidP="00FA3CB4">
      <w:pPr>
        <w:rPr>
          <w:sz w:val="24"/>
          <w:szCs w:val="24"/>
        </w:rPr>
      </w:pPr>
    </w:p>
    <w:p w:rsidR="006A5602" w:rsidRPr="006A5602" w:rsidRDefault="006A5602" w:rsidP="006A5602">
      <w:pPr>
        <w:jc w:val="center"/>
        <w:rPr>
          <w:sz w:val="24"/>
          <w:szCs w:val="24"/>
        </w:rPr>
      </w:pPr>
    </w:p>
    <w:p w:rsidR="006A5602" w:rsidRDefault="006A5602" w:rsidP="006A5602">
      <w:pPr>
        <w:jc w:val="center"/>
        <w:rPr>
          <w:sz w:val="24"/>
          <w:szCs w:val="24"/>
        </w:rPr>
      </w:pPr>
    </w:p>
    <w:p w:rsidR="00FA3CB4" w:rsidRDefault="00FA3CB4" w:rsidP="006A5602">
      <w:pPr>
        <w:jc w:val="center"/>
        <w:rPr>
          <w:sz w:val="24"/>
          <w:szCs w:val="24"/>
        </w:rPr>
      </w:pPr>
    </w:p>
    <w:p w:rsidR="00FA3CB4" w:rsidRPr="006A5602" w:rsidRDefault="00FA3CB4" w:rsidP="006A5602">
      <w:pPr>
        <w:jc w:val="center"/>
        <w:rPr>
          <w:sz w:val="24"/>
          <w:szCs w:val="24"/>
        </w:rPr>
      </w:pPr>
    </w:p>
    <w:p w:rsidR="00FA3CB4" w:rsidRPr="006F1840" w:rsidRDefault="00FA3CB4" w:rsidP="00FA3CB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  <w:r w:rsidRPr="00A571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 дисциплины</w:t>
      </w:r>
    </w:p>
    <w:p w:rsidR="00FA3CB4" w:rsidRPr="00FA3CB4" w:rsidRDefault="00FA3CB4" w:rsidP="00FA3CB4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М</w:t>
      </w:r>
      <w:r w:rsidRPr="00FA3CB4">
        <w:rPr>
          <w:rFonts w:ascii="Times New Roman" w:hAnsi="Times New Roman" w:cs="Times New Roman"/>
          <w:b/>
          <w:sz w:val="28"/>
          <w:szCs w:val="28"/>
        </w:rPr>
        <w:t>етрология, стандартизация, сертификация</w:t>
      </w:r>
    </w:p>
    <w:p w:rsidR="00FA3CB4" w:rsidRPr="00FA3CB4" w:rsidRDefault="00FA3CB4" w:rsidP="00FA3CB4">
      <w:pPr>
        <w:spacing w:after="0"/>
        <w:jc w:val="center"/>
        <w:rPr>
          <w:sz w:val="28"/>
          <w:szCs w:val="28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специальности </w:t>
      </w:r>
      <w:r w:rsidRPr="00FA3CB4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</w:t>
      </w:r>
    </w:p>
    <w:p w:rsidR="00FA3CB4" w:rsidRPr="00FA3CB4" w:rsidRDefault="00FA3CB4" w:rsidP="00FA3CB4">
      <w:pPr>
        <w:spacing w:after="0"/>
        <w:jc w:val="center"/>
        <w:rPr>
          <w:sz w:val="28"/>
          <w:szCs w:val="28"/>
        </w:rPr>
      </w:pPr>
      <w:r w:rsidRPr="00FA3CB4">
        <w:rPr>
          <w:rFonts w:ascii="Times New Roman" w:hAnsi="Times New Roman" w:cs="Times New Roman"/>
          <w:b/>
          <w:sz w:val="28"/>
          <w:szCs w:val="28"/>
        </w:rPr>
        <w:t>двигателей, систем и агрегатов автомобилей</w:t>
      </w:r>
    </w:p>
    <w:p w:rsidR="00FA3CB4" w:rsidRPr="00FA3CB4" w:rsidRDefault="00FA3CB4" w:rsidP="00FA3CB4">
      <w:pPr>
        <w:jc w:val="center"/>
        <w:rPr>
          <w:b/>
          <w:sz w:val="28"/>
          <w:szCs w:val="28"/>
        </w:rPr>
      </w:pPr>
    </w:p>
    <w:p w:rsidR="006A5602" w:rsidRPr="006A5602" w:rsidRDefault="006A5602" w:rsidP="006A5602">
      <w:pPr>
        <w:jc w:val="center"/>
        <w:rPr>
          <w:b/>
          <w:sz w:val="24"/>
          <w:szCs w:val="24"/>
        </w:rPr>
      </w:pPr>
    </w:p>
    <w:p w:rsidR="006A5602" w:rsidRPr="006A5602" w:rsidRDefault="006A5602" w:rsidP="006A5602">
      <w:pPr>
        <w:jc w:val="center"/>
        <w:rPr>
          <w:b/>
          <w:sz w:val="24"/>
          <w:szCs w:val="24"/>
        </w:rPr>
      </w:pPr>
    </w:p>
    <w:p w:rsidR="006A5602" w:rsidRDefault="006A5602" w:rsidP="006A5602">
      <w:pPr>
        <w:rPr>
          <w:sz w:val="24"/>
          <w:szCs w:val="24"/>
        </w:rPr>
      </w:pPr>
    </w:p>
    <w:p w:rsidR="00FA3CB4" w:rsidRPr="006A5602" w:rsidRDefault="00FA3CB4" w:rsidP="006A5602">
      <w:pPr>
        <w:rPr>
          <w:sz w:val="24"/>
          <w:szCs w:val="24"/>
        </w:rPr>
      </w:pPr>
    </w:p>
    <w:p w:rsidR="006A5602" w:rsidRDefault="006A5602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52A38" w:rsidRPr="006A5602" w:rsidRDefault="00C52A38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5602" w:rsidRPr="006A5602" w:rsidRDefault="006A5602" w:rsidP="006A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  <w:r w:rsidRPr="006A56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Астрахань </w:t>
      </w:r>
    </w:p>
    <w:p w:rsidR="006A5602" w:rsidRPr="00FA3CB4" w:rsidRDefault="006A5602" w:rsidP="00FA3CB4">
      <w:pPr>
        <w:jc w:val="center"/>
      </w:pPr>
      <w:r w:rsidRPr="006A56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677525"/>
            <wp:effectExtent l="0" t="0" r="9525" b="9525"/>
            <wp:wrapNone/>
            <wp:docPr id="1" name="Рисунок 1" descr="C:\Users\user\Desktop\2 лист рп\2 лист Кузь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Кузьм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81" cy="106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38" w:rsidRDefault="00C52A38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B4" w:rsidRPr="008952BA" w:rsidRDefault="00FA3CB4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FA3CB4" w:rsidRPr="008952BA" w:rsidRDefault="00FA3CB4" w:rsidP="00FA3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B4" w:rsidRPr="008952BA" w:rsidRDefault="00FA3CB4" w:rsidP="00FA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характеристика рабочей программы учебной дисциплины</w:t>
      </w:r>
    </w:p>
    <w:p w:rsidR="00FA3CB4" w:rsidRPr="008952BA" w:rsidRDefault="00FA3CB4" w:rsidP="00FA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и содержание учебной дисциплины</w:t>
      </w:r>
    </w:p>
    <w:p w:rsidR="00FA3CB4" w:rsidRPr="008952BA" w:rsidRDefault="00FA3CB4" w:rsidP="00FA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реализации  программы учебной дисциплины</w:t>
      </w:r>
    </w:p>
    <w:p w:rsidR="00FA3CB4" w:rsidRPr="008952BA" w:rsidRDefault="00FA3CB4" w:rsidP="00FA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 оценка результатов освоения учебной дисциплины</w:t>
      </w: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F53C1" w:rsidRDefault="00DF53C1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A3CB4" w:rsidRDefault="00FA3CB4" w:rsidP="00FA3CB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6A5602" w:rsidRPr="00FA3CB4" w:rsidRDefault="006A5602" w:rsidP="00DF53C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A5602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</w:t>
      </w:r>
      <w:r w:rsidR="00DF53C1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 ОП. </w:t>
      </w:r>
      <w:r w:rsidRPr="006A5602">
        <w:rPr>
          <w:rFonts w:ascii="Times New Roman" w:hAnsi="Times New Roman" w:cs="Times New Roman"/>
          <w:b/>
          <w:sz w:val="24"/>
          <w:szCs w:val="24"/>
        </w:rPr>
        <w:t>05 МЕТРОЛОГИ</w:t>
      </w:r>
      <w:r w:rsidR="00DF53C1">
        <w:rPr>
          <w:rFonts w:ascii="Times New Roman" w:hAnsi="Times New Roman" w:cs="Times New Roman"/>
          <w:b/>
          <w:sz w:val="24"/>
          <w:szCs w:val="24"/>
        </w:rPr>
        <w:t>Я, СТАНДАРТИЗАЦИЯ, СЕРТИФИКАЦИЯ</w:t>
      </w:r>
    </w:p>
    <w:p w:rsidR="006A5602" w:rsidRPr="006A5602" w:rsidRDefault="006A5602" w:rsidP="006A5602">
      <w:r w:rsidRPr="006A5602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6A5602">
        <w:rPr>
          <w:rFonts w:ascii="Times New Roman" w:hAnsi="Times New Roman" w:cs="Times New Roman"/>
          <w:sz w:val="24"/>
          <w:szCs w:val="24"/>
        </w:rPr>
        <w:t>: дисциплина входит в общепрофессиональный цикл.</w:t>
      </w:r>
    </w:p>
    <w:p w:rsidR="006A5602" w:rsidRPr="006A5602" w:rsidRDefault="006A5602" w:rsidP="00FA3CB4">
      <w:pPr>
        <w:spacing w:after="0"/>
        <w:jc w:val="both"/>
      </w:pPr>
      <w:r w:rsidRPr="006A560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6A5602">
        <w:rPr>
          <w:rFonts w:ascii="Times New Roman" w:hAnsi="Times New Roman" w:cs="Times New Roman"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3153"/>
      </w:tblGrid>
      <w:tr w:rsidR="006A5602" w:rsidRPr="006A5602" w:rsidTr="00FA3CB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02" w:rsidRPr="006A5602" w:rsidRDefault="006A5602" w:rsidP="006A5602">
            <w:pPr>
              <w:spacing w:after="0"/>
              <w:contextualSpacing/>
              <w:jc w:val="center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A5602" w:rsidRPr="006A5602" w:rsidRDefault="006A5602" w:rsidP="006A5602">
            <w:pPr>
              <w:spacing w:after="0"/>
              <w:contextualSpacing/>
              <w:jc w:val="center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02" w:rsidRPr="006A5602" w:rsidRDefault="006A5602" w:rsidP="006A5602">
            <w:pPr>
              <w:spacing w:after="0"/>
              <w:contextualSpacing/>
              <w:jc w:val="center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602" w:rsidRPr="006A5602" w:rsidRDefault="006A5602" w:rsidP="006A5602">
            <w:pPr>
              <w:spacing w:after="0"/>
              <w:contextualSpacing/>
              <w:jc w:val="center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A5602" w:rsidRPr="006A5602" w:rsidTr="00FA3CB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02" w:rsidRPr="006A5602" w:rsidRDefault="006A5602" w:rsidP="006A5602">
            <w:pPr>
              <w:spacing w:after="0"/>
              <w:contextualSpacing/>
              <w:jc w:val="both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ПК 1.1-ПК 1.3</w:t>
            </w:r>
          </w:p>
          <w:p w:rsidR="006A5602" w:rsidRPr="006A5602" w:rsidRDefault="006A5602" w:rsidP="006A5602">
            <w:pPr>
              <w:spacing w:after="0"/>
              <w:contextualSpacing/>
              <w:jc w:val="both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</w:p>
          <w:p w:rsidR="006A5602" w:rsidRPr="006A5602" w:rsidRDefault="006A5602" w:rsidP="006A5602">
            <w:pPr>
              <w:spacing w:after="0"/>
              <w:contextualSpacing/>
              <w:jc w:val="both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ПК 4.1</w:t>
            </w:r>
          </w:p>
          <w:p w:rsidR="006A5602" w:rsidRPr="006A5602" w:rsidRDefault="006A5602" w:rsidP="006A5602">
            <w:pPr>
              <w:spacing w:after="0"/>
              <w:contextualSpacing/>
              <w:jc w:val="both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ПК 5.3-ПК 5.4</w:t>
            </w:r>
          </w:p>
          <w:p w:rsidR="006A5602" w:rsidRPr="006A5602" w:rsidRDefault="006A5602" w:rsidP="006A5602">
            <w:pPr>
              <w:spacing w:after="0"/>
              <w:contextualSpacing/>
              <w:jc w:val="both"/>
            </w:pPr>
            <w:r w:rsidRPr="006A5602">
              <w:rPr>
                <w:rFonts w:ascii="Times New Roman" w:hAnsi="Times New Roman" w:cs="Times New Roman"/>
                <w:b/>
                <w:sz w:val="24"/>
                <w:szCs w:val="24"/>
              </w:rPr>
              <w:t>ПК 6.1-ПК 6.4</w:t>
            </w:r>
          </w:p>
          <w:p w:rsidR="006A5602" w:rsidRPr="006A5602" w:rsidRDefault="006A5602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  <w:p w:rsidR="006A5602" w:rsidRPr="006A5602" w:rsidRDefault="006A5602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6A5602" w:rsidRPr="006A5602" w:rsidRDefault="006A5602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6A5602">
              <w:rPr>
                <w:rFonts w:ascii="Times New Roman" w:hAnsi="Times New Roman" w:cs="Times New Roman"/>
                <w:sz w:val="24"/>
                <w:szCs w:val="24"/>
              </w:rPr>
              <w:t>- системы и схемы сертификации</w:t>
            </w:r>
          </w:p>
          <w:p w:rsidR="006A5602" w:rsidRPr="006A5602" w:rsidRDefault="006A5602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3C1" w:rsidRPr="006A5602" w:rsidTr="00F349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5 </w:t>
            </w: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F53C1" w:rsidRPr="006A5602" w:rsidTr="003E5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7 </w:t>
            </w: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F53C1" w:rsidRPr="006A5602" w:rsidTr="007366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8</w:t>
            </w: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F53C1" w:rsidRPr="006A5602" w:rsidTr="006B42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11</w:t>
            </w: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обладающий основами эстетической культуры</w:t>
            </w:r>
          </w:p>
        </w:tc>
      </w:tr>
      <w:tr w:rsidR="00DF53C1" w:rsidRPr="006A5602" w:rsidTr="00201C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F53C1" w:rsidRPr="006A5602" w:rsidTr="00AF46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14</w:t>
            </w: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C1" w:rsidRPr="006A5602" w:rsidRDefault="00DF53C1" w:rsidP="006A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Демонстрирующий готовность и способность к продолжению образования, 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6A5602" w:rsidRPr="006A5602" w:rsidRDefault="006A5602" w:rsidP="006A56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5602" w:rsidRPr="006A5602" w:rsidRDefault="006A5602" w:rsidP="006A5602">
      <w:pPr>
        <w:pageBreakBefore/>
        <w:jc w:val="center"/>
      </w:pPr>
      <w:r w:rsidRPr="006A560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A5602" w:rsidRDefault="006A5602" w:rsidP="006A5602">
      <w:pPr>
        <w:rPr>
          <w:rFonts w:ascii="Times New Roman" w:hAnsi="Times New Roman" w:cs="Times New Roman"/>
          <w:sz w:val="24"/>
          <w:szCs w:val="24"/>
        </w:rPr>
      </w:pPr>
      <w:r w:rsidRPr="006A5602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Style w:val="10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DF53C1" w:rsidRPr="00DF53C1" w:rsidTr="006E51DA">
        <w:trPr>
          <w:trHeight w:val="460"/>
        </w:trPr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F53C1" w:rsidRPr="00DF53C1" w:rsidTr="006E51DA">
        <w:trPr>
          <w:trHeight w:val="285"/>
        </w:trPr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</w:tr>
      <w:tr w:rsidR="00DF53C1" w:rsidRPr="00DF53C1" w:rsidTr="006E51DA"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</w:tr>
      <w:tr w:rsidR="00DF53C1" w:rsidRPr="00DF53C1" w:rsidTr="006E51DA"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F53C1" w:rsidRPr="00DF53C1" w:rsidTr="006E51DA"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</w:tr>
      <w:tr w:rsidR="00DF53C1" w:rsidRPr="00DF53C1" w:rsidTr="006E51DA"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DF53C1" w:rsidRPr="00DF53C1" w:rsidTr="006E51DA"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F53C1" w:rsidRPr="00DF53C1" w:rsidTr="006E51DA"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F53C1" w:rsidRPr="00DF53C1" w:rsidTr="006E51DA"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DF53C1" w:rsidRPr="00DF53C1" w:rsidTr="006E51DA">
        <w:tc>
          <w:tcPr>
            <w:tcW w:w="7621" w:type="dxa"/>
          </w:tcPr>
          <w:p w:rsidR="00DF53C1" w:rsidRPr="00DF53C1" w:rsidRDefault="00DF53C1" w:rsidP="00DF53C1">
            <w:pPr>
              <w:spacing w:after="0"/>
              <w:jc w:val="both"/>
              <w:rPr>
                <w:rFonts w:ascii="Times New Roman" w:eastAsia="font287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F53C1" w:rsidRPr="00DF53C1" w:rsidTr="006E51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 форме экзамена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F53C1" w:rsidRPr="00DF53C1" w:rsidRDefault="00DF53C1" w:rsidP="00DF53C1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F53C1" w:rsidRDefault="00DF53C1" w:rsidP="006A5602">
      <w:pPr>
        <w:rPr>
          <w:rFonts w:ascii="Times New Roman" w:hAnsi="Times New Roman" w:cs="Times New Roman"/>
          <w:sz w:val="24"/>
          <w:szCs w:val="24"/>
        </w:rPr>
      </w:pPr>
    </w:p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Default="00DF53C1" w:rsidP="006A5602"/>
    <w:p w:rsidR="00DF53C1" w:rsidRPr="006A5602" w:rsidRDefault="00DF53C1" w:rsidP="006A5602"/>
    <w:p w:rsidR="00757324" w:rsidRPr="00757324" w:rsidRDefault="006A5602" w:rsidP="00757324">
      <w:pPr>
        <w:jc w:val="center"/>
      </w:pPr>
      <w:r w:rsidRPr="006A5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757324" w:rsidRPr="00757324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 Метрология, стандартизация и сертификация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993"/>
        <w:gridCol w:w="1559"/>
      </w:tblGrid>
      <w:tr w:rsidR="00757324" w:rsidRPr="00757324" w:rsidTr="00DF53C1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80308A" w:rsidRPr="00757324" w:rsidTr="00DF53C1">
        <w:trPr>
          <w:trHeight w:val="2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8A" w:rsidRPr="00757324" w:rsidRDefault="0080308A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8A" w:rsidRDefault="0080308A" w:rsidP="007573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8A" w:rsidRPr="00757324" w:rsidRDefault="0080308A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324" w:rsidRPr="00757324" w:rsidTr="00DF53C1">
        <w:trPr>
          <w:trHeight w:val="2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1.Основы стандартизации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 Государственная система стандартизации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453062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5.3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стандартизации. Основные понятия и определения. Органы и службы по стандартизации. Виды стандартов. Государственный контроль за соблюдением требований государственных стандартов. Нормализованный контроль технической документации.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работ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5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 Межотраслевые комплексы стандартов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5.4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Единая система конструкторской документации (ЕСКД). Единая система технологической документации (ЕСТД). Комплексы стандартов по безопасности жизнедеятельности (ССБТ). Система разработки и постановки продукции на производство (СРПП).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Изучение комплексов стандартов ЕСКД, ЕСТД. Анализ содержания ФЗ № 184  от 27.12.02 «О техническом регулировании»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«Роль национальных стандартов в реализации норм ФЗ № 184  от 27.12.02 «О техническом регулировании»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 Международная, региональная и национальная стандартизация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453062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5.4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Межгосударственная система по стандартизации (МГСС). Международная организация по стандартизации (ИСО)</w:t>
            </w:r>
            <w:proofErr w:type="gramStart"/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еждународная электротехническая комиссия (МЭК). Экономическая эффективность стандартизации.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«Сравнение целей и задач международной, региональной и национальной стандартизаций. Их общность, различия и взаимосвязь»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на тему «Применение методов стандартизации в профессиональной деятельности», «Особенности стандартизации  </w:t>
            </w:r>
            <w:proofErr w:type="spellStart"/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автосервисных</w:t>
            </w:r>
            <w:proofErr w:type="spellEnd"/>
            <w:r w:rsidRPr="00757324">
              <w:rPr>
                <w:rFonts w:ascii="Times New Roman" w:hAnsi="Times New Roman" w:cs="Times New Roman"/>
                <w:sz w:val="20"/>
                <w:szCs w:val="20"/>
              </w:rPr>
              <w:t xml:space="preserve"> услуг», «</w:t>
            </w: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содержания </w:t>
            </w:r>
            <w:r w:rsidRPr="0075732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ГОСТ Р 51709-2001»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324" w:rsidRPr="00757324" w:rsidTr="00DF53C1">
        <w:trPr>
          <w:trHeight w:val="2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2.Основы взаимозаменяемости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 Взаимозаменяемость гладких цилиндрических деталей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453062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и определения. Общие положения ЕСДП. Обозначение полей допусков, предельных отклонений и посадок на чертежах. Неуказанные предельные отклонения размеров. Расчет и выбор посадок.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6.3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  <w:rPr>
                <w:b/>
              </w:rPr>
            </w:pPr>
            <w:r w:rsidRPr="007573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выбор посадок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Допуски и посадки гладких цилиндрических соединений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годности деталей в цилиндрических соединениях.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2.2 Точность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формы и расположения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Общие термины и определения. Отклонение и допуски формы, расположения. Суммарные отклонения и допуски формы и расположения поверхностей. Обозначение на чертежах допусков формы и расположения.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6.2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Допуски формы и расположения поверхностей деталей.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7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 Шероховатость и волнистость поверхности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Измерение параметров шероховатости поверхности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ind w:left="700" w:hanging="70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 Система допусков и посадок для подшипников качения. Допуски на угловые размеры.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ПК 6.2- ПК 6.3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допусков и посадок для подшипников качения. Допуски угловых размеров. Система допусков и посадок для конических соединений.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Допуски и посадки подшипников качения.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 Взаимозаменяемость различных соединений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принципы взаимозаменяемости цилиндрической резьбы. Основные параметры метрической резьбы.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допусков для цилиндрических зубчатых передач. Допуски зубчатых конических и гипоидных передач. Допуски червячных передач.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Взаимозаменяемость шпоночных соединений. Взаимозаменяемость шлицевых соединений.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6.2</w:t>
            </w:r>
          </w:p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4.1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 xml:space="preserve">1. Контроль резьбовых, зубчатых, шпоночных и шлицевых соединений.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2. Допуски и посадки шлицевых соединений.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3. Допуски и посадки шпоночных соединений.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2.6 Расчет размерных цепей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FB3278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73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термины и определения, классификация размерных цепей. Метод расчета размерных цепей на полную взаимозаменяемость. Теоретико- вероятностный метод расчета размерных цепей.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6.2</w:t>
            </w:r>
          </w:p>
        </w:tc>
      </w:tr>
      <w:tr w:rsidR="00757324" w:rsidRPr="00757324" w:rsidTr="00DF53C1">
        <w:trPr>
          <w:cantSplit/>
          <w:trHeight w:val="2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FB3278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 xml:space="preserve">  Расчет размерных цепей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FB3278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trHeight w:val="2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3.Основы метрологии и технические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 Основные понятия метрологии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E51102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Измеряемые величины. Виды и методы измерений. Методика выполнения измерений. 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ПК1.1-ПК1.3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Приведение несистемной величины измерений в соответствие с действующими стандартами и международной системой единиц 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3.2 Линейные и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угловые измерения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0A01AF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Плоскопараллельные меры длины. Меры длины штриховые. Микрометрические приборы. Пружинные измерительные приборы. Оптико-механические приборы. Пневматические приборы.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Жесткие угловые меры. Угольники. Механические угломеры. Средства измерений основанные на тригонометрическом методе.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1.1-ПК1.3</w:t>
            </w:r>
          </w:p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3.3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9C3753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Измерение  деталей с использованием различных измерительных инструментов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9C3753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57324" w:rsidRPr="00757324" w:rsidRDefault="00757324" w:rsidP="00757324"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«Выбор средств измерений для измерения в зависимости от заданной точности. Составление  алгоритма проведения измерений.»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trHeight w:val="2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4.Основы сертификации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E403D4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 Основные положения сертификации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E403D4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6.4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понятия, цели и объекты сертификации. Правовое обеспечение сертификации. Роль сертификации в повышении качества продукции. Общие сведения о конкурентоспособности. Обязательная и добровольная сертификация.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работ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Изучение номенклатуры сертифицируемых работ и порядок их сертификации (исследовательская работа)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Сертификация услуг автосервиса как фактор их конкурентоспособности (реферат)</w:t>
            </w:r>
          </w:p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sz w:val="20"/>
                <w:szCs w:val="20"/>
              </w:rPr>
              <w:t>Декларирование соответствия: сущность декларирования; отличительные признаки (в сравнении с обязательной сертификацией) (реферат)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 Качество продукции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E403D4" w:rsidP="007573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ПК 6.4</w:t>
            </w: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и определения в области качества продукции. Управление качеством продукции. Сертификация систем качества. Качество продукции и защита потребителей.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работ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cantSplit/>
          <w:trHeight w:val="2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предусмотрено)</w:t>
            </w:r>
          </w:p>
          <w:p w:rsidR="00757324" w:rsidRPr="00757324" w:rsidRDefault="00757324" w:rsidP="007573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</w:pPr>
            <w:r w:rsidRPr="007573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57324" w:rsidRPr="00757324" w:rsidTr="00DF53C1">
        <w:trPr>
          <w:trHeight w:val="2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pacing w:after="0"/>
            </w:pPr>
            <w:r w:rsidRPr="00757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24" w:rsidRPr="00757324" w:rsidRDefault="00DF53C1" w:rsidP="00757324">
            <w:pPr>
              <w:spacing w:after="0"/>
              <w:ind w:left="720" w:hanging="686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4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24" w:rsidRPr="00757324" w:rsidRDefault="00757324" w:rsidP="007573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6A5602" w:rsidRPr="006A5602" w:rsidRDefault="006A5602" w:rsidP="006A5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56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A5602" w:rsidRPr="006A5602" w:rsidRDefault="006A5602" w:rsidP="006A5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9E4" w:rsidRDefault="006549E4">
      <w:pPr>
        <w:suppressAutoHyphens w:val="0"/>
        <w:spacing w:after="160" w:line="259" w:lineRule="auto"/>
      </w:pPr>
      <w:r>
        <w:br w:type="page"/>
      </w:r>
    </w:p>
    <w:p w:rsidR="006549E4" w:rsidRPr="006549E4" w:rsidRDefault="006549E4" w:rsidP="006549E4">
      <w:pPr>
        <w:ind w:left="1353"/>
        <w:jc w:val="center"/>
      </w:pPr>
      <w:r w:rsidRPr="006549E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6549E4" w:rsidRPr="006549E4" w:rsidRDefault="006549E4" w:rsidP="006549E4">
      <w:pPr>
        <w:ind w:firstLine="709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549E4" w:rsidRPr="006549E4" w:rsidRDefault="006549E4" w:rsidP="006549E4">
      <w:pPr>
        <w:autoSpaceDE w:val="0"/>
        <w:spacing w:after="0"/>
        <w:ind w:firstLine="709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6549E4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6549E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6549E4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6549E4">
        <w:rPr>
          <w:rFonts w:ascii="Times New Roman" w:hAnsi="Times New Roman" w:cs="Times New Roman"/>
          <w:sz w:val="24"/>
          <w:szCs w:val="24"/>
        </w:rPr>
        <w:t>, оснащенный о</w:t>
      </w:r>
      <w:r w:rsidRPr="006549E4">
        <w:rPr>
          <w:rFonts w:ascii="Times New Roman" w:hAnsi="Times New Roman" w:cs="Times New Roman"/>
          <w:bCs/>
          <w:sz w:val="24"/>
          <w:szCs w:val="24"/>
        </w:rPr>
        <w:t>борудованием: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- комплект учебных плакатов и наглядных пособий;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- комплекты заданий для тестирования и контрольных работ;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- измерительные инструменты,</w:t>
      </w:r>
    </w:p>
    <w:p w:rsidR="006549E4" w:rsidRPr="006549E4" w:rsidRDefault="006549E4" w:rsidP="006549E4">
      <w:pPr>
        <w:spacing w:after="0"/>
        <w:ind w:firstLine="567"/>
      </w:pPr>
      <w:r w:rsidRPr="006549E4">
        <w:rPr>
          <w:rFonts w:ascii="Times New Roman" w:hAnsi="Times New Roman" w:cs="Times New Roman"/>
          <w:sz w:val="24"/>
          <w:szCs w:val="24"/>
        </w:rPr>
        <w:t>- т</w:t>
      </w:r>
      <w:r w:rsidRPr="006549E4">
        <w:rPr>
          <w:rFonts w:ascii="Times New Roman" w:hAnsi="Times New Roman" w:cs="Times New Roman"/>
          <w:bCs/>
          <w:sz w:val="24"/>
          <w:szCs w:val="24"/>
        </w:rPr>
        <w:t>ехническими средствами обучения;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- персональный компьютер;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>;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- интерактивная доска.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9E4" w:rsidRPr="006549E4" w:rsidRDefault="006549E4" w:rsidP="006549E4">
      <w:pPr>
        <w:ind w:firstLine="709"/>
        <w:jc w:val="both"/>
      </w:pPr>
      <w:r w:rsidRPr="006549E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549E4" w:rsidRPr="006549E4" w:rsidRDefault="006549E4" w:rsidP="006549E4">
      <w:pPr>
        <w:ind w:firstLine="709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549E4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6549E4" w:rsidRPr="006549E4" w:rsidRDefault="006549E4" w:rsidP="006549E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549E4" w:rsidRPr="006549E4" w:rsidRDefault="006549E4" w:rsidP="006549E4">
      <w:pPr>
        <w:ind w:left="360"/>
        <w:contextualSpacing/>
      </w:pPr>
      <w:r w:rsidRPr="006549E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549E4" w:rsidRPr="006549E4" w:rsidRDefault="006549E4" w:rsidP="00654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142" w:firstLine="425"/>
        <w:contextualSpacing/>
        <w:jc w:val="both"/>
      </w:pPr>
      <w:r w:rsidRPr="006549E4">
        <w:rPr>
          <w:rFonts w:ascii="Times New Roman" w:hAnsi="Times New Roman" w:cs="Times New Roman"/>
          <w:sz w:val="24"/>
          <w:szCs w:val="24"/>
        </w:rPr>
        <w:t xml:space="preserve">Никифоров А.Д. Метрология, стандартизация и сертификация/А.Д. Никифоров, Т.А.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>. – М.: Высшая школа, 2014. – 424 с.</w:t>
      </w:r>
    </w:p>
    <w:p w:rsidR="006549E4" w:rsidRPr="006549E4" w:rsidRDefault="006549E4" w:rsidP="00654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142" w:firstLine="425"/>
        <w:contextualSpacing/>
        <w:jc w:val="both"/>
      </w:pPr>
      <w:r w:rsidRPr="006549E4">
        <w:rPr>
          <w:rFonts w:ascii="Times New Roman" w:hAnsi="Times New Roman" w:cs="Times New Roman"/>
          <w:sz w:val="24"/>
          <w:szCs w:val="24"/>
        </w:rPr>
        <w:t>Никифоров А.Д. Взаимозаменяемость, стандартизация и технические измерения: учебное пособие/ А.Д. Никифоров. - М.: Высшая школа, 2014. – 509 с.</w:t>
      </w:r>
    </w:p>
    <w:p w:rsidR="006549E4" w:rsidRPr="006549E4" w:rsidRDefault="006549E4" w:rsidP="00654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142" w:firstLine="425"/>
        <w:contextualSpacing/>
        <w:jc w:val="both"/>
      </w:pP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Ильянков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, А.И. Метрология, стандартизация и сертификация в машиностроении.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Практиум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: Учебное пособие / А.И.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Ильянков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, Н.Ю. Марсов, Л.В.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Гутюм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>, 2019. - 320 с.</w:t>
      </w:r>
    </w:p>
    <w:p w:rsidR="006549E4" w:rsidRPr="006549E4" w:rsidRDefault="006549E4" w:rsidP="00654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142" w:firstLine="425"/>
        <w:contextualSpacing/>
        <w:jc w:val="both"/>
      </w:pPr>
      <w:proofErr w:type="spellStart"/>
      <w:r w:rsidRPr="006549E4">
        <w:rPr>
          <w:rFonts w:ascii="Times New Roman" w:hAnsi="Times New Roman" w:cs="Times New Roman"/>
          <w:sz w:val="24"/>
          <w:szCs w:val="24"/>
        </w:rPr>
        <w:t>Шишмарев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, В.Ю. Метрология, стандартизация и сертификация (для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) / В.Ю.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Шишмарев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>, 2017. - 192 c.</w:t>
      </w:r>
    </w:p>
    <w:p w:rsidR="006549E4" w:rsidRPr="006549E4" w:rsidRDefault="006549E4" w:rsidP="0065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142"/>
        <w:contextualSpacing/>
        <w:jc w:val="both"/>
      </w:pPr>
      <w:r w:rsidRPr="006549E4">
        <w:rPr>
          <w:rFonts w:ascii="Times New Roman" w:hAnsi="Times New Roman" w:cs="Times New Roman"/>
          <w:sz w:val="24"/>
          <w:szCs w:val="24"/>
        </w:rPr>
        <w:br/>
      </w:r>
    </w:p>
    <w:p w:rsidR="006549E4" w:rsidRPr="006549E4" w:rsidRDefault="006549E4" w:rsidP="006549E4">
      <w:pPr>
        <w:ind w:left="360" w:firstLine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549E4" w:rsidRPr="006549E4" w:rsidRDefault="006549E4" w:rsidP="006549E4">
      <w:pPr>
        <w:ind w:left="360"/>
        <w:contextualSpacing/>
      </w:pPr>
      <w:r w:rsidRPr="006549E4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6549E4" w:rsidRPr="006549E4" w:rsidRDefault="006549E4" w:rsidP="00DF53C1">
      <w:pPr>
        <w:numPr>
          <w:ilvl w:val="0"/>
          <w:numId w:val="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36"/>
        <w:jc w:val="both"/>
      </w:pP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Радкевич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 Я.М. Метрология, стандартизация и сертификация [Электронный ресурс]: учебное пособие/ 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Радкевич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 Я.М., 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Схиртладзе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 А.Г., Лактионов Б.И.— Электрон</w:t>
      </w:r>
      <w:proofErr w:type="gramStart"/>
      <w:r w:rsidRPr="006549E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549E4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екстовые данные.— Саратов: Вузовское образование, 2019.— 791 </w:t>
      </w:r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549E4">
        <w:rPr>
          <w:rFonts w:ascii="Times New Roman" w:hAnsi="Times New Roman" w:cs="Times New Roman"/>
          <w:bCs/>
          <w:sz w:val="24"/>
          <w:szCs w:val="24"/>
        </w:rPr>
        <w:t xml:space="preserve">.— Режим доступа: </w:t>
      </w:r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6549E4">
        <w:rPr>
          <w:rFonts w:ascii="Times New Roman" w:hAnsi="Times New Roman" w:cs="Times New Roman"/>
          <w:bCs/>
          <w:sz w:val="24"/>
          <w:szCs w:val="24"/>
        </w:rPr>
        <w:t>://</w:t>
      </w:r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6549E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iprbookshop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>/79771.</w:t>
      </w:r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r w:rsidRPr="006549E4">
        <w:rPr>
          <w:rFonts w:ascii="Times New Roman" w:hAnsi="Times New Roman" w:cs="Times New Roman"/>
          <w:bCs/>
          <w:sz w:val="24"/>
          <w:szCs w:val="24"/>
        </w:rPr>
        <w:t>.— ЭБС «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IPRbooks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549E4" w:rsidRPr="006549E4" w:rsidRDefault="006549E4" w:rsidP="00DF53C1">
      <w:pPr>
        <w:numPr>
          <w:ilvl w:val="0"/>
          <w:numId w:val="4"/>
        </w:numPr>
        <w:tabs>
          <w:tab w:val="clear" w:pos="708"/>
          <w:tab w:val="num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9E4">
        <w:rPr>
          <w:rFonts w:ascii="Times New Roman" w:hAnsi="Times New Roman" w:cs="Times New Roman"/>
          <w:bCs/>
          <w:sz w:val="24"/>
          <w:szCs w:val="24"/>
        </w:rPr>
        <w:t xml:space="preserve">Иванов, И.А. Метрология, стандартизация и сертификация на транспорте: Учебник для студентов среднего профессионального образования / И.А. Иванов, С.В. 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Урушев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, А.А. Воробьев. - М.: ИЦ Академия, 2015. - 336 </w:t>
      </w:r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549E4">
        <w:rPr>
          <w:rFonts w:ascii="Times New Roman" w:hAnsi="Times New Roman" w:cs="Times New Roman"/>
          <w:bCs/>
          <w:sz w:val="24"/>
          <w:szCs w:val="24"/>
        </w:rPr>
        <w:t>.  (Электронный ресурс).- Режим доступа:</w:t>
      </w:r>
      <w:hyperlink r:id="rId11" w:history="1">
        <w:r w:rsidRPr="006549E4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6549E4">
          <w:rPr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zavtrasessiya</w:t>
        </w:r>
        <w:proofErr w:type="spellEnd"/>
        <w:r w:rsidRPr="006549E4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</w:p>
    <w:p w:rsidR="006549E4" w:rsidRPr="006549E4" w:rsidRDefault="006549E4" w:rsidP="00DF53C1">
      <w:pPr>
        <w:numPr>
          <w:ilvl w:val="0"/>
          <w:numId w:val="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Ильянков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, А.И. Метрология, стандартизация и сертификация в машиностроении: Практикум: Учебное пособие для студентов учреждений среднего профессионального образования / А.И. 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Ильянков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, Н.Ю. Марсов, Л.В. 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Гутюм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. - М.: ИЦ Академия, 2015. - 160 </w:t>
      </w:r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549E4">
        <w:rPr>
          <w:rFonts w:ascii="Times New Roman" w:hAnsi="Times New Roman" w:cs="Times New Roman"/>
          <w:bCs/>
          <w:sz w:val="24"/>
          <w:szCs w:val="24"/>
        </w:rPr>
        <w:t xml:space="preserve">. (Электронный ресурс).- Режим доступа: </w:t>
      </w:r>
      <w:hyperlink r:id="rId12" w:history="1">
        <w:r w:rsidRPr="006549E4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6549E4">
          <w:rPr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zavtrasessiya</w:t>
        </w:r>
        <w:proofErr w:type="spellEnd"/>
        <w:r w:rsidRPr="006549E4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</w:p>
    <w:p w:rsidR="006549E4" w:rsidRPr="006549E4" w:rsidRDefault="006549E4" w:rsidP="00DF53C1">
      <w:pPr>
        <w:numPr>
          <w:ilvl w:val="0"/>
          <w:numId w:val="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lastRenderedPageBreak/>
        <w:t>Димов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, Ю.В. Метрология, стандартизация и сертификация: Учебник для вузов. Стандарт третьего поколения / Ю.В. 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Димов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 xml:space="preserve">. - СПб.: Питер, 2015. - 496 </w:t>
      </w:r>
      <w:r w:rsidRPr="006549E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549E4">
        <w:rPr>
          <w:rFonts w:ascii="Times New Roman" w:hAnsi="Times New Roman" w:cs="Times New Roman"/>
          <w:bCs/>
          <w:sz w:val="24"/>
          <w:szCs w:val="24"/>
        </w:rPr>
        <w:t xml:space="preserve">. (Электронный ресурс).- Режим доступа: </w:t>
      </w:r>
      <w:hyperlink r:id="rId13" w:history="1"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6549E4">
          <w:rPr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zavtrasessiya</w:t>
        </w:r>
        <w:proofErr w:type="spellEnd"/>
        <w:r w:rsidRPr="006549E4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Pr="006549E4">
          <w:rPr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</w:p>
    <w:p w:rsidR="006549E4" w:rsidRPr="006549E4" w:rsidRDefault="006549E4" w:rsidP="006549E4">
      <w:pPr>
        <w:widowControl w:val="0"/>
        <w:tabs>
          <w:tab w:val="left" w:pos="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9E4" w:rsidRPr="006549E4" w:rsidRDefault="006549E4" w:rsidP="006549E4">
      <w:pPr>
        <w:spacing w:before="120" w:after="120"/>
        <w:ind w:left="360"/>
        <w:contextualSpacing/>
      </w:pPr>
      <w:r w:rsidRPr="006549E4">
        <w:rPr>
          <w:rFonts w:ascii="Times New Roman" w:hAnsi="Times New Roman" w:cs="Times New Roman"/>
          <w:b/>
          <w:bCs/>
          <w:sz w:val="24"/>
          <w:szCs w:val="24"/>
        </w:rPr>
        <w:t>3.2.3 Дополнительные источники:</w:t>
      </w:r>
    </w:p>
    <w:p w:rsidR="006549E4" w:rsidRPr="006549E4" w:rsidRDefault="006549E4" w:rsidP="00DF53C1">
      <w:pPr>
        <w:numPr>
          <w:ilvl w:val="0"/>
          <w:numId w:val="1"/>
        </w:numPr>
        <w:tabs>
          <w:tab w:val="clear" w:pos="0"/>
          <w:tab w:val="left" w:pos="426"/>
          <w:tab w:val="num" w:pos="72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1"/>
        <w:jc w:val="both"/>
      </w:pP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Ганевский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 Г.М. Допуски, посадки и технические измерения в машиностроении/ Г.М.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Ганевский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>,  И.И. Гольдин.  – М.: Издательский центр «Академия», 2014. – 288 с.</w:t>
      </w:r>
    </w:p>
    <w:p w:rsidR="006549E4" w:rsidRPr="006549E4" w:rsidRDefault="006549E4" w:rsidP="00DF53C1">
      <w:pPr>
        <w:numPr>
          <w:ilvl w:val="0"/>
          <w:numId w:val="1"/>
        </w:numPr>
        <w:tabs>
          <w:tab w:val="clear" w:pos="0"/>
          <w:tab w:val="left" w:pos="426"/>
          <w:tab w:val="num" w:pos="72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1"/>
        <w:jc w:val="both"/>
      </w:pPr>
      <w:r w:rsidRPr="006549E4">
        <w:rPr>
          <w:rFonts w:ascii="Times New Roman" w:hAnsi="Times New Roman" w:cs="Times New Roman"/>
          <w:bCs/>
          <w:sz w:val="24"/>
          <w:szCs w:val="24"/>
        </w:rPr>
        <w:t xml:space="preserve">Исаев Л.К. Метрология и стандартизация в сертификации/ Л.К. Исаев, В.Д. </w:t>
      </w:r>
      <w:proofErr w:type="spellStart"/>
      <w:r w:rsidRPr="006549E4">
        <w:rPr>
          <w:rFonts w:ascii="Times New Roman" w:hAnsi="Times New Roman" w:cs="Times New Roman"/>
          <w:bCs/>
          <w:sz w:val="24"/>
          <w:szCs w:val="24"/>
        </w:rPr>
        <w:t>Маклинский</w:t>
      </w:r>
      <w:proofErr w:type="spellEnd"/>
      <w:r w:rsidRPr="006549E4">
        <w:rPr>
          <w:rFonts w:ascii="Times New Roman" w:hAnsi="Times New Roman" w:cs="Times New Roman"/>
          <w:bCs/>
          <w:sz w:val="24"/>
          <w:szCs w:val="24"/>
        </w:rPr>
        <w:t>.  – ИПК Изд-во стандартов, 2014. – 169 с.</w:t>
      </w:r>
    </w:p>
    <w:p w:rsidR="006549E4" w:rsidRPr="006549E4" w:rsidRDefault="006549E4" w:rsidP="00DF53C1">
      <w:pPr>
        <w:numPr>
          <w:ilvl w:val="0"/>
          <w:numId w:val="1"/>
        </w:numPr>
        <w:tabs>
          <w:tab w:val="clear" w:pos="0"/>
          <w:tab w:val="left" w:pos="426"/>
          <w:tab w:val="num" w:pos="72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1"/>
        <w:jc w:val="both"/>
      </w:pPr>
      <w:r w:rsidRPr="006549E4">
        <w:rPr>
          <w:rFonts w:ascii="Times New Roman" w:hAnsi="Times New Roman" w:cs="Times New Roman"/>
          <w:sz w:val="24"/>
          <w:szCs w:val="24"/>
        </w:rPr>
        <w:t xml:space="preserve">Хрусталева, З.А. Метрология, стандартизация и сертификация. практикум (для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 xml:space="preserve">) / З.А. Хрусталева. - М.: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>, 2019. - 448 c.</w:t>
      </w:r>
    </w:p>
    <w:p w:rsidR="006549E4" w:rsidRPr="006549E4" w:rsidRDefault="006549E4" w:rsidP="00DF53C1">
      <w:pPr>
        <w:numPr>
          <w:ilvl w:val="0"/>
          <w:numId w:val="1"/>
        </w:numPr>
        <w:tabs>
          <w:tab w:val="clear" w:pos="0"/>
          <w:tab w:val="left" w:pos="426"/>
          <w:tab w:val="num" w:pos="72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1"/>
        <w:jc w:val="both"/>
      </w:pPr>
      <w:r w:rsidRPr="006549E4">
        <w:rPr>
          <w:rFonts w:ascii="Times New Roman" w:hAnsi="Times New Roman" w:cs="Times New Roman"/>
          <w:sz w:val="24"/>
          <w:szCs w:val="24"/>
        </w:rPr>
        <w:t xml:space="preserve">Иванов, И.А. Метрология, стандартизация и сертификация на транспорте: Учебник / И.А. Иванов. - М.: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>, 2017. – 110 с.</w:t>
      </w:r>
    </w:p>
    <w:p w:rsidR="006549E4" w:rsidRPr="006549E4" w:rsidRDefault="006549E4" w:rsidP="00DF53C1">
      <w:pPr>
        <w:numPr>
          <w:ilvl w:val="0"/>
          <w:numId w:val="1"/>
        </w:numPr>
        <w:tabs>
          <w:tab w:val="clear" w:pos="0"/>
          <w:tab w:val="left" w:pos="426"/>
          <w:tab w:val="num" w:pos="72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1"/>
        <w:jc w:val="both"/>
      </w:pPr>
      <w:r w:rsidRPr="006549E4">
        <w:rPr>
          <w:rFonts w:ascii="Times New Roman" w:hAnsi="Times New Roman" w:cs="Times New Roman"/>
          <w:sz w:val="24"/>
          <w:szCs w:val="24"/>
        </w:rPr>
        <w:t xml:space="preserve">Зайцев, С.А. Метрология, стандартизация и сертификация в машиностроении: Учебник / С.А. Зайцев, А.Н. Толстов, Д.Д. Грибанов. - М.: </w:t>
      </w:r>
      <w:proofErr w:type="spellStart"/>
      <w:r w:rsidRPr="006549E4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6549E4">
        <w:rPr>
          <w:rFonts w:ascii="Times New Roman" w:hAnsi="Times New Roman" w:cs="Times New Roman"/>
          <w:sz w:val="24"/>
          <w:szCs w:val="24"/>
        </w:rPr>
        <w:t>, 2018. - 448 c.</w:t>
      </w:r>
    </w:p>
    <w:p w:rsidR="006549E4" w:rsidRPr="006549E4" w:rsidRDefault="006549E4" w:rsidP="006549E4">
      <w:p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49E4" w:rsidRPr="006549E4" w:rsidRDefault="006549E4" w:rsidP="006549E4">
      <w:p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6549E4">
        <w:rPr>
          <w:rFonts w:ascii="Times New Roman" w:hAnsi="Times New Roman" w:cs="Times New Roman"/>
          <w:sz w:val="24"/>
          <w:szCs w:val="24"/>
        </w:rPr>
        <w:br/>
      </w:r>
      <w:r w:rsidRPr="006549E4">
        <w:rPr>
          <w:rFonts w:ascii="Times New Roman" w:hAnsi="Times New Roman" w:cs="Times New Roman"/>
          <w:sz w:val="24"/>
          <w:szCs w:val="24"/>
        </w:rPr>
        <w:br/>
      </w:r>
    </w:p>
    <w:p w:rsidR="006549E4" w:rsidRPr="006549E4" w:rsidRDefault="006549E4" w:rsidP="006549E4">
      <w:pPr>
        <w:widowControl w:val="0"/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51771B" w:rsidRDefault="0051771B">
      <w:pPr>
        <w:suppressAutoHyphens w:val="0"/>
        <w:spacing w:after="160" w:line="259" w:lineRule="auto"/>
      </w:pPr>
      <w:r>
        <w:br w:type="page"/>
      </w:r>
    </w:p>
    <w:p w:rsidR="00DF53C1" w:rsidRPr="00DF53C1" w:rsidRDefault="00DF53C1" w:rsidP="00DF53C1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51771B" w:rsidRPr="00DF53C1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369"/>
        <w:gridCol w:w="3315"/>
        <w:gridCol w:w="2927"/>
      </w:tblGrid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1771B" w:rsidRPr="0051771B" w:rsidTr="00FA3CB4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 и определения;</w:t>
            </w:r>
          </w:p>
          <w:p w:rsidR="0051771B" w:rsidRPr="0051771B" w:rsidRDefault="0051771B" w:rsidP="0051771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  <w:contextualSpacing/>
              <w:jc w:val="both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Полно и точно перечислены</w:t>
            </w:r>
          </w:p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Определяющие черты каждого указанного понятия и термина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сертификации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метрологии </w:t>
            </w: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стандартизации и сертификации</w:t>
            </w: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перечислены в полном объеме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51771B" w:rsidRPr="0051771B" w:rsidTr="00FA3CB4">
        <w:trPr>
          <w:trHeight w:val="108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профессиональные элементы международной и региональной стандартизации;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нормативных документов </w:t>
            </w: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международной и региональной стандартизации;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методы их оценки;</w:t>
            </w:r>
          </w:p>
          <w:p w:rsidR="0051771B" w:rsidRPr="0051771B" w:rsidRDefault="0051771B" w:rsidP="0051771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и методы их оценки выбраны в соответствии с заданными условиями и требованиями ИСО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системы и схемы сертификации</w:t>
            </w:r>
          </w:p>
          <w:p w:rsidR="0051771B" w:rsidRPr="0051771B" w:rsidRDefault="0051771B" w:rsidP="0051771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Выбранные  системы и схема соответствуют заданным условиям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51771B" w:rsidRPr="0051771B" w:rsidTr="00FA3CB4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71B">
              <w:rPr>
                <w:rFonts w:ascii="Times New Roman" w:hAnsi="Times New Roman"/>
                <w:b/>
                <w:bCs/>
              </w:rPr>
              <w:t>Перечень умений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выполнены в соответствии с технической характеристикой используемого инструмента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51771B" w:rsidRPr="0051771B" w:rsidRDefault="0051771B" w:rsidP="0051771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измерения выбраны в соответствии с 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технической документации соответствует требованиям ГОСТ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>технической информации</w:t>
            </w: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комплексных систем стандартов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51771B" w:rsidRPr="0051771B" w:rsidTr="00FA3C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соединения деталей для определения </w:t>
            </w:r>
            <w:r w:rsidRPr="0051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допустимости износа и работоспособности, для возможности конструкторской доработки (тюнинга).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Выбранные значения при расчете соответствуют </w:t>
            </w: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нормативным документам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индивидуальные задания  </w:t>
            </w:r>
          </w:p>
          <w:p w:rsidR="0051771B" w:rsidRPr="0051771B" w:rsidRDefault="0051771B" w:rsidP="0051771B">
            <w:pPr>
              <w:spacing w:after="0"/>
              <w:jc w:val="both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51771B" w:rsidRPr="0051771B" w:rsidRDefault="0051771B" w:rsidP="0051771B">
            <w:pPr>
              <w:spacing w:after="0"/>
            </w:pPr>
            <w:r w:rsidRPr="005177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практические работы</w:t>
            </w:r>
          </w:p>
        </w:tc>
      </w:tr>
    </w:tbl>
    <w:p w:rsidR="0051771B" w:rsidRPr="0051771B" w:rsidRDefault="0051771B" w:rsidP="0051771B"/>
    <w:p w:rsidR="00116175" w:rsidRPr="006A5602" w:rsidRDefault="00116175" w:rsidP="006A5602"/>
    <w:sectPr w:rsidR="00116175" w:rsidRPr="006A5602" w:rsidSect="00DF53C1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88" w:rsidRDefault="00907288">
      <w:pPr>
        <w:spacing w:after="0"/>
      </w:pPr>
      <w:r>
        <w:separator/>
      </w:r>
    </w:p>
  </w:endnote>
  <w:endnote w:type="continuationSeparator" w:id="0">
    <w:p w:rsidR="00907288" w:rsidRDefault="00907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B4" w:rsidRDefault="00FA3C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B4" w:rsidRDefault="00FA3CB4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C52A38">
      <w:rPr>
        <w:noProof/>
      </w:rPr>
      <w:t>2</w:t>
    </w:r>
    <w:r>
      <w:fldChar w:fldCharType="end"/>
    </w:r>
  </w:p>
  <w:p w:rsidR="00FA3CB4" w:rsidRDefault="00FA3C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B4" w:rsidRDefault="00FA3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88" w:rsidRDefault="00907288">
      <w:pPr>
        <w:spacing w:after="0"/>
      </w:pPr>
      <w:r>
        <w:separator/>
      </w:r>
    </w:p>
  </w:footnote>
  <w:footnote w:type="continuationSeparator" w:id="0">
    <w:p w:rsidR="00907288" w:rsidRDefault="009072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ap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EF842B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73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5" w:hanging="585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rFonts w:ascii="Times New Roman" w:eastAsia="Times New Roman" w:hAnsi="Times New Roman" w:cs="Times New Roman"/>
        <w:sz w:val="24"/>
        <w:szCs w:val="24"/>
        <w:lang w:val="en-US" w:eastAsia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5" w:hanging="585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i/>
        <w:sz w:val="28"/>
        <w:szCs w:val="28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5"/>
    <w:rsid w:val="000A01AF"/>
    <w:rsid w:val="000D7677"/>
    <w:rsid w:val="00116175"/>
    <w:rsid w:val="001D31FE"/>
    <w:rsid w:val="001D6D08"/>
    <w:rsid w:val="001F455E"/>
    <w:rsid w:val="00200487"/>
    <w:rsid w:val="00255D2E"/>
    <w:rsid w:val="00343C31"/>
    <w:rsid w:val="00371E43"/>
    <w:rsid w:val="00414BFC"/>
    <w:rsid w:val="00453062"/>
    <w:rsid w:val="0051771B"/>
    <w:rsid w:val="005A2048"/>
    <w:rsid w:val="006549E4"/>
    <w:rsid w:val="006A5602"/>
    <w:rsid w:val="006E78EA"/>
    <w:rsid w:val="00757324"/>
    <w:rsid w:val="007957D4"/>
    <w:rsid w:val="0080308A"/>
    <w:rsid w:val="008A74EB"/>
    <w:rsid w:val="00907288"/>
    <w:rsid w:val="009849CB"/>
    <w:rsid w:val="009B07E8"/>
    <w:rsid w:val="009C3753"/>
    <w:rsid w:val="00AE570E"/>
    <w:rsid w:val="00BB7F3B"/>
    <w:rsid w:val="00C52A38"/>
    <w:rsid w:val="00CC6CF4"/>
    <w:rsid w:val="00DD22D3"/>
    <w:rsid w:val="00DF5053"/>
    <w:rsid w:val="00DF53C1"/>
    <w:rsid w:val="00E403D4"/>
    <w:rsid w:val="00E51102"/>
    <w:rsid w:val="00F6781E"/>
    <w:rsid w:val="00F97CA5"/>
    <w:rsid w:val="00FA3CB4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C"/>
    <w:pPr>
      <w:suppressAutoHyphens/>
      <w:spacing w:after="200" w:line="240" w:lineRule="auto"/>
    </w:pPr>
    <w:rPr>
      <w:rFonts w:ascii="Calibri" w:eastAsia="Calibri" w:hAnsi="Calibri" w:cs="font2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BFC"/>
    <w:rPr>
      <w:b/>
      <w:bCs/>
    </w:rPr>
  </w:style>
  <w:style w:type="paragraph" w:styleId="a4">
    <w:name w:val="Body Text"/>
    <w:basedOn w:val="a"/>
    <w:link w:val="a5"/>
    <w:rsid w:val="00414BFC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rsid w:val="00414BFC"/>
    <w:rPr>
      <w:rFonts w:ascii="Calibri" w:eastAsia="Calibri" w:hAnsi="Calibri" w:cs="font287"/>
      <w:kern w:val="1"/>
      <w:lang w:eastAsia="zh-CN"/>
    </w:rPr>
  </w:style>
  <w:style w:type="paragraph" w:customStyle="1" w:styleId="1">
    <w:name w:val="Без интервала1"/>
    <w:rsid w:val="00414BFC"/>
    <w:pPr>
      <w:suppressAutoHyphens/>
      <w:spacing w:after="0" w:line="240" w:lineRule="auto"/>
    </w:pPr>
    <w:rPr>
      <w:rFonts w:ascii="Calibri" w:eastAsia="Calibri" w:hAnsi="Calibri" w:cs="font287"/>
      <w:kern w:val="1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14B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BFC"/>
    <w:rPr>
      <w:rFonts w:ascii="Calibri" w:eastAsia="Calibri" w:hAnsi="Calibri" w:cs="font287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A3CB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CB4"/>
    <w:rPr>
      <w:rFonts w:ascii="Tahoma" w:eastAsia="Calibri" w:hAnsi="Tahoma" w:cs="Tahoma"/>
      <w:kern w:val="1"/>
      <w:sz w:val="16"/>
      <w:szCs w:val="16"/>
      <w:lang w:eastAsia="zh-CN"/>
    </w:rPr>
  </w:style>
  <w:style w:type="table" w:styleId="10">
    <w:name w:val="Table Grid 1"/>
    <w:basedOn w:val="a1"/>
    <w:rsid w:val="00DF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DF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C"/>
    <w:pPr>
      <w:suppressAutoHyphens/>
      <w:spacing w:after="200" w:line="240" w:lineRule="auto"/>
    </w:pPr>
    <w:rPr>
      <w:rFonts w:ascii="Calibri" w:eastAsia="Calibri" w:hAnsi="Calibri" w:cs="font2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BFC"/>
    <w:rPr>
      <w:b/>
      <w:bCs/>
    </w:rPr>
  </w:style>
  <w:style w:type="paragraph" w:styleId="a4">
    <w:name w:val="Body Text"/>
    <w:basedOn w:val="a"/>
    <w:link w:val="a5"/>
    <w:rsid w:val="00414BFC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rsid w:val="00414BFC"/>
    <w:rPr>
      <w:rFonts w:ascii="Calibri" w:eastAsia="Calibri" w:hAnsi="Calibri" w:cs="font287"/>
      <w:kern w:val="1"/>
      <w:lang w:eastAsia="zh-CN"/>
    </w:rPr>
  </w:style>
  <w:style w:type="paragraph" w:customStyle="1" w:styleId="1">
    <w:name w:val="Без интервала1"/>
    <w:rsid w:val="00414BFC"/>
    <w:pPr>
      <w:suppressAutoHyphens/>
      <w:spacing w:after="0" w:line="240" w:lineRule="auto"/>
    </w:pPr>
    <w:rPr>
      <w:rFonts w:ascii="Calibri" w:eastAsia="Calibri" w:hAnsi="Calibri" w:cs="font287"/>
      <w:kern w:val="1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14B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BFC"/>
    <w:rPr>
      <w:rFonts w:ascii="Calibri" w:eastAsia="Calibri" w:hAnsi="Calibri" w:cs="font287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A3CB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CB4"/>
    <w:rPr>
      <w:rFonts w:ascii="Tahoma" w:eastAsia="Calibri" w:hAnsi="Tahoma" w:cs="Tahoma"/>
      <w:kern w:val="1"/>
      <w:sz w:val="16"/>
      <w:szCs w:val="16"/>
      <w:lang w:eastAsia="zh-CN"/>
    </w:rPr>
  </w:style>
  <w:style w:type="table" w:styleId="10">
    <w:name w:val="Table Grid 1"/>
    <w:basedOn w:val="a1"/>
    <w:rsid w:val="00DF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DF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vtrasessiya.com/index.pl?act=PRODUCT&amp;id=27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vtrasessiya.com/index.pl?act=PRODUCT&amp;id=27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vtrasessiya.com/index.pl?act=PRODUCT&amp;id=277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E673-034C-4E69-A431-129DF850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2021-10-08T12:03:00Z</dcterms:created>
  <dcterms:modified xsi:type="dcterms:W3CDTF">2022-05-25T11:32:00Z</dcterms:modified>
</cp:coreProperties>
</file>